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3"/>
        <w:tblpPr w:leftFromText="180" w:rightFromText="180" w:vertAnchor="page" w:horzAnchor="margin" w:tblpY="3829"/>
        <w:tblW w:w="9209" w:type="dxa"/>
        <w:tblLayout w:type="fixed"/>
        <w:tblLook w:val="04A0" w:firstRow="1" w:lastRow="0" w:firstColumn="1" w:lastColumn="0" w:noHBand="0" w:noVBand="1"/>
      </w:tblPr>
      <w:tblGrid>
        <w:gridCol w:w="8359"/>
        <w:gridCol w:w="850"/>
      </w:tblGrid>
      <w:tr w:rsidR="006B216E" w:rsidRPr="006B216E" w14:paraId="60FE6D6D" w14:textId="77777777" w:rsidTr="006B2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9" w:type="dxa"/>
          </w:tcPr>
          <w:p w14:paraId="2A0DF8CB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Nastavne teme i tekstovi</w:t>
            </w:r>
          </w:p>
        </w:tc>
        <w:tc>
          <w:tcPr>
            <w:tcW w:w="850" w:type="dxa"/>
          </w:tcPr>
          <w:p w14:paraId="31E95F6C" w14:textId="77777777" w:rsidR="006B216E" w:rsidRPr="006B216E" w:rsidRDefault="006B216E" w:rsidP="006B21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sati</w:t>
            </w:r>
          </w:p>
        </w:tc>
      </w:tr>
      <w:tr w:rsidR="006B216E" w:rsidRPr="006B216E" w14:paraId="6057453E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0987FED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Zavisnosložena rečenica - usustavljivanje, ponavljanje, vrednovanje naučenoga, analiza pisane provjere</w:t>
            </w:r>
          </w:p>
          <w:p w14:paraId="657080A3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19EAD0C1" w14:textId="4814AF9B" w:rsidR="006B216E" w:rsidRPr="006B216E" w:rsidRDefault="002B3AD0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6B216E" w:rsidRPr="006B216E" w14:paraId="167B5017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01E5BB6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Podrijetlo riječi</w:t>
            </w:r>
          </w:p>
          <w:p w14:paraId="1A6DE79D" w14:textId="080E1A94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55B3134" w14:textId="50B7C00E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3EB02F29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AEF4E94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Odnosi među riječima</w:t>
            </w:r>
          </w:p>
          <w:p w14:paraId="45FEDB97" w14:textId="7189B4F0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5D3B1562" w14:textId="0A54C802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29BA4F95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F5D78F5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  <w:t>Frazemi</w:t>
            </w:r>
          </w:p>
          <w:p w14:paraId="1BB291E2" w14:textId="137DE240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2C934B3E" w14:textId="1FF63954" w:rsid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4351A9E4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A52E298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Usustavljivanje cjelokupnog jezičnog gradiva; izrada umne mape, provjeravanje</w:t>
            </w:r>
          </w:p>
          <w:p w14:paraId="3D8359A7" w14:textId="56DAFE19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490814D0" w14:textId="77777777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31337D4" w14:textId="48CBAF12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19B62D40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955FFA8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Druga školska zadaća s ispravkom</w:t>
            </w:r>
          </w:p>
          <w:p w14:paraId="0F084028" w14:textId="0284BD12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37357AD6" w14:textId="59252EE4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019D7769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97C0294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Izvođenje dramskoga teksta</w:t>
            </w:r>
          </w:p>
          <w:p w14:paraId="2EAB6466" w14:textId="0D79ECBF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717DC939" w14:textId="58676623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4698A1F2" w14:textId="77777777" w:rsidTr="006B216E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1FC8B53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William Shakespeare,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Romeo i Julija</w:t>
            </w:r>
          </w:p>
          <w:p w14:paraId="4D2660DA" w14:textId="457B9B2B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545E7418" w14:textId="185AA289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0B9C9B26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BAD639C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Ransom Riggs,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Dom gospođice Peregrine za čudnovatu djecu</w:t>
            </w:r>
          </w:p>
          <w:p w14:paraId="10FAB99C" w14:textId="4079CCAA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6C802872" w14:textId="77777777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76FB4BC3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089F27E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Sergej Jesenjin,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Pismo majci</w:t>
            </w:r>
          </w:p>
          <w:p w14:paraId="11F8AC7E" w14:textId="528B5FFA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3ADACD1B" w14:textId="46D87222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370E679C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AB95472" w14:textId="751E8E9E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Ponavljanje, usustavljivanje i provjeravanje gradiva iz književnosti; izrada umne mape</w:t>
            </w:r>
          </w:p>
          <w:p w14:paraId="7EDCB78D" w14:textId="69DAF739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7C4D2842" w14:textId="76CE40C5" w:rsidR="006B216E" w:rsidRPr="006B216E" w:rsidRDefault="00BD6149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6165531C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BC638A8" w14:textId="53DADCBC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Djelo za cjelovito čitanje</w:t>
            </w:r>
          </w:p>
        </w:tc>
        <w:tc>
          <w:tcPr>
            <w:tcW w:w="850" w:type="dxa"/>
          </w:tcPr>
          <w:p w14:paraId="4EA7D035" w14:textId="77777777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  <w:p w14:paraId="16EB7146" w14:textId="77777777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B216E" w:rsidRPr="006B216E" w14:paraId="7AAC2142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F121206" w14:textId="26A83B24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Moj dan u budućnosti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ili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Večer znanstvene fantastike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6B216E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  <w:t>(mjesečni projekt)</w:t>
            </w:r>
          </w:p>
          <w:p w14:paraId="51E9383D" w14:textId="371E4CC8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7B1F4BCE" w14:textId="571438D1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3CFCABAC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CF57F17" w14:textId="662B9C6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Godišnjak razrednoga odjel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 </w:t>
            </w:r>
            <w:r w:rsidRPr="006B216E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  <w:t>(mjesečni projekt)</w:t>
            </w:r>
          </w:p>
          <w:p w14:paraId="61195A83" w14:textId="6B0661C0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4448EEC4" w14:textId="6C6C564D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7439C9FB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452B07D" w14:textId="0F50F02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James Cameron,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Avatar</w:t>
            </w: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14:paraId="33497E6F" w14:textId="532EB475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  <w:t>(gledanje i analiza igranoga znanstvenofantastičnoga filma)</w:t>
            </w:r>
          </w:p>
          <w:p w14:paraId="258425B1" w14:textId="0C8C5D4A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</w:tcPr>
          <w:p w14:paraId="26E51243" w14:textId="77777777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744C4AD" w14:textId="5D15C2F5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3D49883A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1BD88F2" w14:textId="7E6B55DB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Posjet kazalištu, kinu, izložbama, medijskim kućama, institucijama, manifestacijama, festivalima</w:t>
            </w:r>
          </w:p>
          <w:p w14:paraId="7F41D16D" w14:textId="0F35E5CC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4E28BA0" w14:textId="77777777" w:rsid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B0C2DE6" w14:textId="476EE8B7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45440D42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1307E5B" w14:textId="20964881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color w:val="7F7F7F"/>
                <w:sz w:val="20"/>
                <w:szCs w:val="20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Razgovor </w:t>
            </w:r>
            <w:r w:rsidRPr="006B216E"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  <w:t>(samoprocjena, vrednovanje, zaključivanje ocjena)</w:t>
            </w:r>
          </w:p>
          <w:p w14:paraId="7785CBB7" w14:textId="2A59CF76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1041BEDE" w14:textId="77777777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76715C42" w14:textId="23063E16" w:rsidR="00502BDA" w:rsidRPr="00502BDA" w:rsidRDefault="00502BDA" w:rsidP="00502BDA">
      <w:pPr>
        <w:spacing w:after="0" w:line="240" w:lineRule="auto"/>
        <w:rPr>
          <w:rFonts w:ascii="Lucida Calligraphy" w:hAnsi="Lucida Calligraphy" w:cs="Times New Roman"/>
          <w:b/>
          <w:color w:val="666699"/>
          <w:sz w:val="28"/>
          <w:szCs w:val="28"/>
        </w:rPr>
      </w:pPr>
      <w:r w:rsidRPr="00502BDA">
        <w:rPr>
          <w:rFonts w:ascii="Lucida Calligraphy" w:hAnsi="Lucida Calligraphy" w:cs="Times New Roman"/>
          <w:b/>
          <w:noProof/>
          <w:color w:val="666699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DCC2CD" wp14:editId="78ABC294">
            <wp:simplePos x="0" y="0"/>
            <wp:positionH relativeFrom="column">
              <wp:posOffset>-7620</wp:posOffset>
            </wp:positionH>
            <wp:positionV relativeFrom="margin">
              <wp:posOffset>-419735</wp:posOffset>
            </wp:positionV>
            <wp:extent cx="2599200" cy="1731600"/>
            <wp:effectExtent l="152400" t="152400" r="353695" b="364490"/>
            <wp:wrapTight wrapText="bothSides">
              <wp:wrapPolygon edited="0">
                <wp:start x="633" y="-1902"/>
                <wp:lineTo x="-1267" y="-1426"/>
                <wp:lineTo x="-1267" y="22583"/>
                <wp:lineTo x="633" y="25197"/>
                <wp:lineTo x="1583" y="25910"/>
                <wp:lineTo x="21531" y="25910"/>
                <wp:lineTo x="22640" y="25197"/>
                <wp:lineTo x="24381" y="21632"/>
                <wp:lineTo x="24381" y="2377"/>
                <wp:lineTo x="22481" y="-1189"/>
                <wp:lineTo x="22323" y="-1902"/>
                <wp:lineTo x="633" y="-1902"/>
              </wp:wrapPolygon>
            </wp:wrapTight>
            <wp:docPr id="1" name="Slika 1" descr="Slika na kojoj se prikazuje osoba, stajanje, pozi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stajanje, poziranje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73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BDA">
        <w:rPr>
          <w:rFonts w:ascii="Lucida Calligraphy" w:hAnsi="Lucida Calligraphy" w:cs="Times New Roman"/>
          <w:b/>
          <w:color w:val="666699"/>
          <w:sz w:val="28"/>
          <w:szCs w:val="28"/>
        </w:rPr>
        <w:t xml:space="preserve">PETA TEMA: </w:t>
      </w:r>
    </w:p>
    <w:p w14:paraId="75ED3CC5" w14:textId="63056BB9" w:rsidR="00502BDA" w:rsidRPr="00502BDA" w:rsidRDefault="00502BDA" w:rsidP="00502BDA">
      <w:pPr>
        <w:spacing w:after="0" w:line="240" w:lineRule="auto"/>
        <w:rPr>
          <w:rFonts w:ascii="Lucida Calligraphy" w:hAnsi="Lucida Calligraphy" w:cs="Times New Roman"/>
          <w:b/>
          <w:color w:val="666699"/>
          <w:sz w:val="28"/>
          <w:szCs w:val="28"/>
        </w:rPr>
      </w:pPr>
      <w:r>
        <w:rPr>
          <w:rFonts w:ascii="Lucida Calligraphy" w:hAnsi="Lucida Calligraphy" w:cs="Times New Roman"/>
          <w:b/>
          <w:color w:val="666699"/>
          <w:sz w:val="28"/>
          <w:szCs w:val="28"/>
        </w:rPr>
        <w:t>Zajedno do cilja</w:t>
      </w:r>
    </w:p>
    <w:p w14:paraId="294147E1" w14:textId="77777777" w:rsidR="00502BDA" w:rsidRPr="00502BDA" w:rsidRDefault="00502BDA" w:rsidP="00502BDA">
      <w:pPr>
        <w:spacing w:after="0" w:line="240" w:lineRule="auto"/>
        <w:rPr>
          <w:rFonts w:ascii="Lucida Calligraphy" w:hAnsi="Lucida Calligraphy" w:cs="Times New Roman"/>
          <w:b/>
          <w:color w:val="666699"/>
          <w:sz w:val="28"/>
          <w:szCs w:val="28"/>
        </w:rPr>
      </w:pPr>
      <w:r w:rsidRPr="00502BDA">
        <w:rPr>
          <w:rFonts w:ascii="Lucida Calligraphy" w:hAnsi="Lucida Calligraphy" w:cs="Times New Roman"/>
          <w:b/>
          <w:color w:val="666699"/>
          <w:sz w:val="28"/>
          <w:szCs w:val="28"/>
        </w:rPr>
        <w:t xml:space="preserve">                                                                           </w:t>
      </w:r>
    </w:p>
    <w:p w14:paraId="486F5562" w14:textId="77777777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</w:p>
    <w:p w14:paraId="722B77DA" w14:textId="77777777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</w:p>
    <w:p w14:paraId="08A1CB94" w14:textId="77777777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</w:p>
    <w:p w14:paraId="420B971A" w14:textId="5E586B54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  <w:r>
        <w:rPr>
          <w:rFonts w:ascii="Book Antiqua" w:hAnsi="Book Antiqua" w:cs="Times New Roman"/>
          <w:bCs/>
          <w:color w:val="666699"/>
          <w:sz w:val="24"/>
          <w:szCs w:val="24"/>
        </w:rPr>
        <w:t xml:space="preserve">  </w:t>
      </w:r>
      <w:r w:rsidRPr="00502BDA">
        <w:rPr>
          <w:rFonts w:ascii="Book Antiqua" w:hAnsi="Book Antiqua" w:cs="Times New Roman"/>
          <w:bCs/>
          <w:color w:val="666699"/>
          <w:sz w:val="24"/>
          <w:szCs w:val="24"/>
        </w:rPr>
        <w:t>Okvirni broj sati: 3</w:t>
      </w:r>
      <w:r w:rsidR="00020607">
        <w:rPr>
          <w:rFonts w:ascii="Book Antiqua" w:hAnsi="Book Antiqua" w:cs="Times New Roman"/>
          <w:bCs/>
          <w:color w:val="666699"/>
          <w:sz w:val="24"/>
          <w:szCs w:val="24"/>
        </w:rPr>
        <w:t>2</w:t>
      </w: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8F33FA" w:rsidRPr="002A6534" w14:paraId="410BA12A" w14:textId="77777777" w:rsidTr="00B91604">
        <w:tc>
          <w:tcPr>
            <w:tcW w:w="9356" w:type="dxa"/>
          </w:tcPr>
          <w:p w14:paraId="4EB1B075" w14:textId="77777777" w:rsidR="008F33FA" w:rsidRPr="008F33FA" w:rsidRDefault="008F33FA" w:rsidP="00B91604">
            <w:pPr>
              <w:rPr>
                <w:rFonts w:ascii="Times New Roman" w:eastAsia="Calibri" w:hAnsi="Times New Roman" w:cs="Times New Roman"/>
                <w:color w:val="45008A"/>
              </w:rPr>
            </w:pPr>
            <w:r w:rsidRPr="008F33FA">
              <w:rPr>
                <w:rFonts w:ascii="Times New Roman" w:eastAsia="Calibri" w:hAnsi="Times New Roman" w:cs="Times New Roman"/>
                <w:b/>
                <w:color w:val="45008A"/>
              </w:rPr>
              <w:lastRenderedPageBreak/>
              <w:t>Odgojno-obrazovni ishodi na razini predmetnog kurikula</w:t>
            </w:r>
          </w:p>
          <w:p w14:paraId="11CB586A" w14:textId="77777777" w:rsidR="008F33FA" w:rsidRPr="008F33FA" w:rsidRDefault="008F33FA" w:rsidP="00B91604">
            <w:pPr>
              <w:rPr>
                <w:rFonts w:ascii="Times New Roman" w:eastAsia="Calibri" w:hAnsi="Times New Roman" w:cs="Times New Roman"/>
                <w:b/>
                <w:color w:val="45008A"/>
              </w:rPr>
            </w:pPr>
          </w:p>
        </w:tc>
      </w:tr>
      <w:tr w:rsidR="008F33FA" w:rsidRPr="002A6534" w14:paraId="379A17FB" w14:textId="77777777" w:rsidTr="00B91604">
        <w:tc>
          <w:tcPr>
            <w:tcW w:w="9356" w:type="dxa"/>
          </w:tcPr>
          <w:p w14:paraId="7632AD1C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</w:p>
          <w:p w14:paraId="1127F7BF" w14:textId="77777777" w:rsidR="008F33FA" w:rsidRPr="002A6534" w:rsidRDefault="008F33FA" w:rsidP="00B91604">
            <w:pPr>
              <w:rPr>
                <w:rFonts w:ascii="Calibri" w:eastAsia="Calibri" w:hAnsi="Calibri" w:cs="Times New Roman"/>
                <w:color w:val="632423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A.8.1. </w:t>
            </w:r>
            <w:r w:rsidRPr="002A6534">
              <w:rPr>
                <w:rFonts w:ascii="Calibri" w:eastAsia="Calibri" w:hAnsi="Calibri" w:cs="Times New Roman"/>
              </w:rPr>
              <w:t>Učenik govori i razgovara u skladu sa svrhom govorenja i sudjeluje u planiranoj raspravi.</w:t>
            </w:r>
          </w:p>
          <w:p w14:paraId="45581581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A.8.2. </w:t>
            </w:r>
            <w:r w:rsidRPr="002A6534">
              <w:rPr>
                <w:rFonts w:ascii="Calibri" w:eastAsia="Calibri" w:hAnsi="Calibri" w:cs="Times New Roman"/>
              </w:rPr>
              <w:t>Učenik sluša tekst, prosuđuje značenje teksta i povezuje ga sa stečenim znanjem i iskustvom.</w:t>
            </w:r>
          </w:p>
          <w:p w14:paraId="5F3DDBC4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A.8.3. </w:t>
            </w:r>
            <w:r w:rsidRPr="002A6534">
              <w:rPr>
                <w:rFonts w:ascii="Calibri" w:eastAsia="Calibri" w:hAnsi="Calibri" w:cs="Times New Roman"/>
              </w:rPr>
              <w:t>Učenik čita tekst, prosuđuje značenje teksta i povezuje ga s prethodnim znanjem i iskustvom.</w:t>
            </w:r>
          </w:p>
          <w:p w14:paraId="6324C93D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A.8.4. </w:t>
            </w:r>
            <w:r w:rsidRPr="002A6534">
              <w:rPr>
                <w:rFonts w:ascii="Calibri" w:eastAsia="Calibri" w:hAnsi="Calibri" w:cs="Times New Roman"/>
              </w:rPr>
              <w:t>Učenik piše raspravljačke tekstove u skladu s temom i prema planu.</w:t>
            </w:r>
          </w:p>
          <w:p w14:paraId="15491D9A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>OŠ HJ A.8.5.</w:t>
            </w: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 </w:t>
            </w:r>
            <w:r w:rsidRPr="002A6534">
              <w:rPr>
                <w:rFonts w:ascii="Calibri" w:eastAsia="Calibri" w:hAnsi="Calibri" w:cs="Times New Roman"/>
              </w:rPr>
              <w:t>Učenik oblikuje tekst i primjenjuje znanja o rečenicama po sastavu na oglednim i čestim primjerima.</w:t>
            </w:r>
          </w:p>
          <w:p w14:paraId="31015AC3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B.8.1. </w:t>
            </w:r>
            <w:r w:rsidRPr="002A6534">
              <w:rPr>
                <w:rFonts w:ascii="Calibri" w:eastAsia="Calibri" w:hAnsi="Calibri" w:cs="Times New Roman"/>
              </w:rPr>
              <w:t>Učenik obrazlaže odnos proživljenoga iskustva i iskustva stečenoga čitanjem književnih tekstova.</w:t>
            </w:r>
          </w:p>
          <w:p w14:paraId="1C03BF10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>OŠ HJ B.8.2.</w:t>
            </w: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 </w:t>
            </w:r>
            <w:r w:rsidRPr="002A6534">
              <w:rPr>
                <w:rFonts w:ascii="Calibri" w:eastAsia="Calibri" w:hAnsi="Calibri" w:cs="Times New Roman"/>
              </w:rPr>
              <w:t>Učenik interpretira književni tekst na temelju vlastitoga čitateljskog iskustva i znanja o književnosti.</w:t>
            </w:r>
          </w:p>
          <w:p w14:paraId="56C58295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B.8.3. </w:t>
            </w:r>
            <w:r w:rsidRPr="002A6534">
              <w:rPr>
                <w:rFonts w:ascii="Calibri" w:eastAsia="Calibri" w:hAnsi="Calibri" w:cs="Times New Roman"/>
              </w:rPr>
              <w:t>Učenik prosuđuje samostalno izabrani književni tekst i uočava svrhu i obilježja pripadajućega žanra i autora.</w:t>
            </w:r>
          </w:p>
          <w:p w14:paraId="722F69B0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B.8.4. </w:t>
            </w:r>
            <w:r w:rsidRPr="002A6534">
              <w:rPr>
                <w:rFonts w:ascii="Calibri" w:eastAsia="Calibri" w:hAnsi="Calibri" w:cs="Times New Roman"/>
              </w:rPr>
              <w:t>Učenik se stvaralački izražava prema vlastitome interesu potaknut različitim iskustvima i doživljajima književnoga teksta.</w:t>
            </w:r>
          </w:p>
          <w:p w14:paraId="21ADCE77" w14:textId="77777777" w:rsidR="00100359" w:rsidRPr="00100359" w:rsidRDefault="00100359" w:rsidP="00100359">
            <w:pPr>
              <w:rPr>
                <w:rFonts w:ascii="Calibri" w:eastAsia="Calibri" w:hAnsi="Calibri" w:cs="Times New Roman"/>
                <w:color w:val="7030A0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C.8.1. </w:t>
            </w:r>
            <w:r w:rsidRPr="00100359">
              <w:rPr>
                <w:rFonts w:ascii="Calibri" w:eastAsia="Calibri" w:hAnsi="Calibri" w:cs="Times New Roman"/>
              </w:rPr>
              <w:t>Učenik prosuđuje utjecaj medijskih tekstova radi komercijalizacije.</w:t>
            </w:r>
          </w:p>
          <w:p w14:paraId="23D65DE2" w14:textId="77777777" w:rsidR="00100359" w:rsidRPr="00100359" w:rsidRDefault="00100359" w:rsidP="00100359">
            <w:pPr>
              <w:rPr>
                <w:rFonts w:ascii="Calibri" w:eastAsia="Calibri" w:hAnsi="Calibri" w:cs="Times New Roman"/>
                <w:color w:val="7030A0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C.8.2. </w:t>
            </w:r>
            <w:r w:rsidRPr="00100359">
              <w:rPr>
                <w:rFonts w:ascii="Calibri" w:eastAsia="Calibri" w:hAnsi="Calibri" w:cs="Times New Roman"/>
              </w:rPr>
              <w:t>Učenik prosuđuje popularnokulturne tekstove s obzirom na književni kontekst i kontekst ostalih umjetnosti.</w:t>
            </w:r>
          </w:p>
          <w:p w14:paraId="0C8C8263" w14:textId="77777777" w:rsidR="008F33FA" w:rsidRDefault="00100359" w:rsidP="00100359">
            <w:pPr>
              <w:rPr>
                <w:rFonts w:ascii="Calibri" w:eastAsia="Calibri" w:hAnsi="Calibri" w:cs="Times New Roman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C.8.3. </w:t>
            </w:r>
            <w:r w:rsidRPr="00100359">
              <w:rPr>
                <w:rFonts w:ascii="Calibri" w:eastAsia="Calibri" w:hAnsi="Calibri" w:cs="Times New Roman"/>
              </w:rPr>
              <w:t xml:space="preserve">Učenik posjećuje kulturne događaje u fizičkome i virtualnome okružju. </w:t>
            </w:r>
          </w:p>
          <w:p w14:paraId="4F2ACA27" w14:textId="02AEF227" w:rsidR="00100359" w:rsidRPr="002A6534" w:rsidRDefault="00100359" w:rsidP="00100359">
            <w:pPr>
              <w:rPr>
                <w:rFonts w:ascii="Calibri" w:eastAsia="Calibri" w:hAnsi="Calibri" w:cs="Times New Roman"/>
              </w:rPr>
            </w:pPr>
          </w:p>
        </w:tc>
      </w:tr>
    </w:tbl>
    <w:p w14:paraId="1C7EBB0C" w14:textId="5FC81F53" w:rsidR="003F4ACE" w:rsidRDefault="00937B34">
      <w:r>
        <w:rPr>
          <w:noProof/>
        </w:rPr>
        <w:drawing>
          <wp:anchor distT="0" distB="0" distL="114300" distR="114300" simplePos="0" relativeHeight="251660288" behindDoc="1" locked="0" layoutInCell="1" allowOverlap="1" wp14:anchorId="30B05F2F" wp14:editId="2E242E7A">
            <wp:simplePos x="0" y="0"/>
            <wp:positionH relativeFrom="column">
              <wp:posOffset>501650</wp:posOffset>
            </wp:positionH>
            <wp:positionV relativeFrom="paragraph">
              <wp:posOffset>288290</wp:posOffset>
            </wp:positionV>
            <wp:extent cx="4754880" cy="3098798"/>
            <wp:effectExtent l="152400" t="152400" r="369570" b="368935"/>
            <wp:wrapTight wrapText="bothSides">
              <wp:wrapPolygon edited="0">
                <wp:start x="346" y="-1063"/>
                <wp:lineTo x="-692" y="-797"/>
                <wp:lineTo x="-692" y="20453"/>
                <wp:lineTo x="-519" y="22711"/>
                <wp:lineTo x="779" y="23774"/>
                <wp:lineTo x="865" y="24039"/>
                <wp:lineTo x="21635" y="24039"/>
                <wp:lineTo x="21721" y="23774"/>
                <wp:lineTo x="22933" y="22711"/>
                <wp:lineTo x="23192" y="20453"/>
                <wp:lineTo x="23192" y="1328"/>
                <wp:lineTo x="22154" y="-664"/>
                <wp:lineTo x="22067" y="-1063"/>
                <wp:lineTo x="346" y="-1063"/>
              </wp:wrapPolygon>
            </wp:wrapTight>
            <wp:docPr id="2" name="Slika 2" descr="Slika na kojoj se prikazuje zid,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id, osoba, na zatvorenom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098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8C524" w14:textId="3D17D7DC" w:rsidR="00937B34" w:rsidRDefault="00937B34"/>
    <w:p w14:paraId="56C0EF15" w14:textId="22722357" w:rsidR="00937B34" w:rsidRPr="00937B34" w:rsidRDefault="00937B34" w:rsidP="00937B34"/>
    <w:p w14:paraId="0FC273C9" w14:textId="31E09BD2" w:rsidR="00937B34" w:rsidRPr="00937B34" w:rsidRDefault="00937B34" w:rsidP="00937B34"/>
    <w:p w14:paraId="10C68ACD" w14:textId="2BC7A733" w:rsidR="00937B34" w:rsidRPr="00937B34" w:rsidRDefault="00937B34" w:rsidP="00937B34"/>
    <w:p w14:paraId="2566295E" w14:textId="5B4DCCD2" w:rsidR="00937B34" w:rsidRPr="00937B34" w:rsidRDefault="00937B34" w:rsidP="00937B34"/>
    <w:p w14:paraId="52B76DAD" w14:textId="61F77A6F" w:rsidR="00937B34" w:rsidRPr="00937B34" w:rsidRDefault="00937B34" w:rsidP="00937B34"/>
    <w:p w14:paraId="6E20E670" w14:textId="7F354906" w:rsidR="00937B34" w:rsidRPr="00937B34" w:rsidRDefault="00937B34" w:rsidP="00937B34"/>
    <w:p w14:paraId="3A3F7293" w14:textId="2F1B53EF" w:rsidR="00937B34" w:rsidRPr="00937B34" w:rsidRDefault="00937B34" w:rsidP="00937B34"/>
    <w:p w14:paraId="466FCC32" w14:textId="49F961DF" w:rsidR="00937B34" w:rsidRPr="00937B34" w:rsidRDefault="00937B34" w:rsidP="00937B34"/>
    <w:p w14:paraId="7F2C7B54" w14:textId="6884451E" w:rsidR="00937B34" w:rsidRPr="00937B34" w:rsidRDefault="00937B34" w:rsidP="00937B34"/>
    <w:p w14:paraId="355C76A0" w14:textId="373FB317" w:rsidR="00937B34" w:rsidRPr="00937B34" w:rsidRDefault="00937B34" w:rsidP="00937B34"/>
    <w:p w14:paraId="21C64077" w14:textId="4DA3D72B" w:rsidR="00937B34" w:rsidRDefault="00937B34" w:rsidP="00937B34"/>
    <w:p w14:paraId="21826078" w14:textId="21BB98E3" w:rsidR="00937B34" w:rsidRDefault="00937B34" w:rsidP="00937B34"/>
    <w:p w14:paraId="34E50645" w14:textId="512E5BAF" w:rsidR="00937B34" w:rsidRDefault="00937B34" w:rsidP="00937B34"/>
    <w:p w14:paraId="7A802183" w14:textId="20928FBC" w:rsidR="00937B34" w:rsidRDefault="00937B34" w:rsidP="00937B34"/>
    <w:p w14:paraId="31A0DD90" w14:textId="0360B4FC" w:rsidR="00937B34" w:rsidRDefault="00937B34" w:rsidP="00937B34"/>
    <w:tbl>
      <w:tblPr>
        <w:tblStyle w:val="Tablicareetke2-isticanje3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116072" w:rsidRPr="00116072" w14:paraId="0CC3E500" w14:textId="77777777" w:rsidTr="00116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7A91A5ED" w14:textId="77777777" w:rsidR="00116072" w:rsidRPr="00116072" w:rsidRDefault="00116072" w:rsidP="00116072">
            <w:pPr>
              <w:ind w:left="34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116072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lastRenderedPageBreak/>
              <w:t>Odgojno-obrazovni ishodi na razini teme</w:t>
            </w:r>
          </w:p>
          <w:p w14:paraId="4097708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  <w:color w:val="943634"/>
                <w:sz w:val="24"/>
                <w:szCs w:val="24"/>
              </w:rPr>
            </w:pPr>
          </w:p>
        </w:tc>
      </w:tr>
      <w:tr w:rsidR="00116072" w:rsidRPr="00116072" w14:paraId="62A22DF2" w14:textId="77777777" w:rsidTr="00116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234E633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52700B0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govori tekst u skladu sa svrhom govorenja, primjenjuje vještine razgovora u skupini, raspravlja spontano</w:t>
            </w:r>
            <w:r w:rsidRPr="00116072">
              <w:rPr>
                <w:rFonts w:ascii="Calibri" w:eastAsia="Calibri" w:hAnsi="Calibri" w:cs="Times New Roman"/>
              </w:rPr>
              <w:t xml:space="preserve"> </w:t>
            </w:r>
            <w:r w:rsidRPr="00116072">
              <w:rPr>
                <w:rFonts w:ascii="Times New Roman" w:eastAsia="Calibri" w:hAnsi="Times New Roman" w:cs="Times New Roman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2F63862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81E36A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5A2345C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63914C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čita tekst u različite svrhe: osobna i javna.</w:t>
            </w:r>
          </w:p>
          <w:p w14:paraId="26DFBBB7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uočava kako slikovni elementi i grafička struktura teksta utječu na razumijevanje teksta. </w:t>
            </w:r>
          </w:p>
          <w:p w14:paraId="70311AA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organizira i objedinjuje važne podatke iz čitanoga teksta u sažetak. </w:t>
            </w:r>
          </w:p>
          <w:p w14:paraId="26D80A8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stvara vizualne prikaze (npr. plakate), grafičke organizatore (npr. Vennov dijagram, strukturirane mape) sintetizirajući sadržaj pročitanoga teksta.</w:t>
            </w:r>
          </w:p>
          <w:p w14:paraId="4917B355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uspoređuje podatke iz različitih izvora radi procjene pouzdanosti, točnosti i autorstva u skladu sa zadatkom. </w:t>
            </w:r>
          </w:p>
          <w:p w14:paraId="2D478DC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2D16291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značenje nepoznatih riječi služeći se različitim izvorima.</w:t>
            </w:r>
          </w:p>
          <w:p w14:paraId="46321FA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0BF4550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pristupa temi s istraživačkoga, problemskog i kritičkog gledišta te nudi moguća rješenja.</w:t>
            </w:r>
          </w:p>
          <w:p w14:paraId="376DE85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istražuje temu uzimajući u obzir različite dokaze, primjere i iskustva.</w:t>
            </w:r>
          </w:p>
          <w:p w14:paraId="0E766D48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jasno izražava stav i oblikuje temu iznoseći predodžbe, misli, znanja, asocijacije, stavove, prosudbe, iskustva i osjećaje.</w:t>
            </w:r>
          </w:p>
          <w:p w14:paraId="704B0E5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određuje način pristupa temi i s tim usklađuje stilski izraz.</w:t>
            </w:r>
          </w:p>
          <w:p w14:paraId="0A7104E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piše tekst s prepoznatljivom komunikacijskom funkcijom u kojem dolaze do izražaja: svjesnost i proces razlaganja zamisli.</w:t>
            </w:r>
          </w:p>
          <w:p w14:paraId="2CD50248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dorađuje, skraćuje i jezično dotjeruje tekst za predstavljanje.</w:t>
            </w:r>
          </w:p>
          <w:p w14:paraId="02C5562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izabire slikovni materijal koji pojašnjava tekst koji piše.</w:t>
            </w:r>
          </w:p>
          <w:p w14:paraId="6785FEE3" w14:textId="4298CF26" w:rsidR="00116072" w:rsidRDefault="00116072" w:rsidP="00116072">
            <w:pPr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piše tekst u zadanim veličinama s obzirom na vrijeme i dužina teksta.</w:t>
            </w:r>
          </w:p>
          <w:p w14:paraId="3B7C3312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piše veliko početno slovo u jednorječnim i višerječnim imenima.</w:t>
            </w:r>
          </w:p>
          <w:p w14:paraId="7B4FCE27" w14:textId="13463700" w:rsidR="008766C9" w:rsidRDefault="008766C9" w:rsidP="008766C9">
            <w:pPr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točno piše pravopisne znakove u rečenici.</w:t>
            </w:r>
          </w:p>
          <w:p w14:paraId="1035308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razlikuje odnosne i neodređene zamjenice u službi vezničkih riječi.</w:t>
            </w:r>
          </w:p>
          <w:p w14:paraId="07B8AA49" w14:textId="6393AF37" w:rsidR="008766C9" w:rsidRPr="00116072" w:rsidRDefault="008766C9" w:rsidP="008766C9">
            <w:pPr>
              <w:rPr>
                <w:rFonts w:ascii="Times New Roman" w:eastAsia="Calibri" w:hAnsi="Times New Roman" w:cs="Times New Roman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priložnu rečenicu izriče glagolskim prilozima (preoblika).</w:t>
            </w:r>
          </w:p>
          <w:p w14:paraId="1A902E93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razlikuje jednostavne i složene rečenice.</w:t>
            </w:r>
          </w:p>
          <w:p w14:paraId="28577B4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složene rečenice s obzirom na broj predikata i s obzirom na vrstu sklapanja surečenica.</w:t>
            </w:r>
          </w:p>
          <w:p w14:paraId="3F21C76F" w14:textId="5D73B86D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razlikuje vrste </w:t>
            </w:r>
            <w:r w:rsidR="008766C9">
              <w:rPr>
                <w:rFonts w:ascii="Times New Roman" w:eastAsia="Calibri" w:hAnsi="Times New Roman" w:cs="Times New Roman"/>
              </w:rPr>
              <w:t xml:space="preserve">nezavisnosloženih i </w:t>
            </w:r>
            <w:r w:rsidRPr="00116072">
              <w:rPr>
                <w:rFonts w:ascii="Times New Roman" w:eastAsia="Calibri" w:hAnsi="Times New Roman" w:cs="Times New Roman"/>
              </w:rPr>
              <w:t>zavisnosloženih rečenica.</w:t>
            </w:r>
          </w:p>
          <w:p w14:paraId="0DECC957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4FF4C42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povezuje vlastiti spoznajni i osjećajni doživljaj da bi stvorio cjelovitu sliku o književnome tekstu.</w:t>
            </w:r>
          </w:p>
          <w:p w14:paraId="7C16EDA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da je u književnome tekstu riječ o svijetu i čovjeku.</w:t>
            </w:r>
          </w:p>
          <w:p w14:paraId="16A9054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rješava različite problemske vršnjačke situacije pomoću različitih oblika priča.</w:t>
            </w:r>
          </w:p>
          <w:p w14:paraId="6D3D33C3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izražava vlastitu procjenu etičke, estetske i idejne razine književnoga teksta.</w:t>
            </w:r>
          </w:p>
          <w:p w14:paraId="5FF7A30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uspoređuje književne tekstove istoga ili različitih autora, iste književne vrste i tematike.</w:t>
            </w:r>
          </w:p>
          <w:p w14:paraId="3A36C9B8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uspoređuje književni tekst s njegovim prilagodbama u drugim medijima.</w:t>
            </w:r>
          </w:p>
          <w:p w14:paraId="62E560D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4C0555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višeslojnost književnoga teksta: jezična, sadržajna, značenjska i stilistička.</w:t>
            </w:r>
          </w:p>
          <w:p w14:paraId="3196F0E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raspravlja o likovima na temelju izgleda, osobina, govora, razmišljanja, emocionalnih i psihičkih reakcija i društvenog statusa.</w:t>
            </w:r>
          </w:p>
          <w:p w14:paraId="06A3AE6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lastRenderedPageBreak/>
              <w:t>Učenik obrazlaže važnost osobnog i društvenog konteksta i odnosa s drugim tekstovima za cjelovitije razumijevanje književnoga teksta.</w:t>
            </w:r>
          </w:p>
          <w:p w14:paraId="50663D8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obilježja poetskoga, proznog i dramskog teksta te njihove višeznačnosti i primjenjuje dosad stečena književnoteorijska znanja.</w:t>
            </w:r>
          </w:p>
          <w:p w14:paraId="7D53EA1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7476F9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izražava vlastiti doživljaj književnoga teksta.</w:t>
            </w:r>
          </w:p>
          <w:p w14:paraId="2A90861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0573F2FA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4C3D0828" w14:textId="77777777" w:rsidR="00116072" w:rsidRPr="00116072" w:rsidRDefault="00116072" w:rsidP="00116072">
            <w:pPr>
              <w:rPr>
                <w:rFonts w:ascii="Calibri" w:eastAsia="Calibri" w:hAnsi="Calibri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  <w:r w:rsidRPr="00116072">
              <w:rPr>
                <w:rFonts w:ascii="Calibri" w:eastAsia="Calibri" w:hAnsi="Calibri" w:cs="Times New Roman"/>
              </w:rPr>
              <w:t xml:space="preserve"> </w:t>
            </w:r>
          </w:p>
          <w:p w14:paraId="5C6ECE3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21EA9643" w14:textId="77777777" w:rsidR="00116072" w:rsidRPr="00116072" w:rsidRDefault="00116072" w:rsidP="00116072">
            <w:pPr>
              <w:rPr>
                <w:rFonts w:ascii="Calibri" w:eastAsia="Calibri" w:hAnsi="Calibri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uvažava različite književne ukuse izražava vlastiti doživljaj književnoga teksta.</w:t>
            </w:r>
            <w:r w:rsidRPr="00116072">
              <w:rPr>
                <w:rFonts w:ascii="Calibri" w:eastAsia="Calibri" w:hAnsi="Calibri" w:cs="Times New Roman"/>
              </w:rPr>
              <w:t xml:space="preserve"> </w:t>
            </w:r>
          </w:p>
          <w:p w14:paraId="3F93403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0F142AF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13C1388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</w:p>
          <w:p w14:paraId="76A22AA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464ADE1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uvažava različite književne ukuse.</w:t>
            </w:r>
          </w:p>
          <w:p w14:paraId="41373D1F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7F30B88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oblikuje uratke u kojima dolazi do izražaja kreativnost, originalnost i stvaralačko mišljenje na temelju usvojenih jezičnih vještina.</w:t>
            </w:r>
          </w:p>
          <w:p w14:paraId="0B2342CC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istražuje, eksperimentira i slobodno radi na temi koja mu je bliska.</w:t>
            </w:r>
          </w:p>
          <w:p w14:paraId="62C6516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6D2E506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razvija vlastiti potencijal za stvaralaštvo.</w:t>
            </w:r>
          </w:p>
          <w:p w14:paraId="24CEA9A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274E39D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sliku stvarnosti koju predstavljaju mediji radi komercijalizacije i uspoređuje ju s vlastitom slikom stvarnosti.</w:t>
            </w:r>
          </w:p>
          <w:p w14:paraId="7F0EABD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utjecaj medijskih poruka na oblikovanje vlastitih stavova.</w:t>
            </w:r>
          </w:p>
          <w:p w14:paraId="70E3987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samostalno izabire i prerađuje medijske poruke za stvaranje pretpostavki i donošenje odluka.</w:t>
            </w:r>
          </w:p>
          <w:p w14:paraId="665E12E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420929B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internet kao platformu: internet kao medij svih medija.</w:t>
            </w:r>
          </w:p>
          <w:p w14:paraId="7492824F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sastavne elemente hipermedije: međusobno povezani tekst, slika, video i zvuk.</w:t>
            </w:r>
          </w:p>
          <w:p w14:paraId="339E045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služi se poveznicama koje proširuju sadržaj teksta.</w:t>
            </w:r>
          </w:p>
          <w:p w14:paraId="5018556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7378D6B6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sudjeluje u projektima.</w:t>
            </w:r>
          </w:p>
          <w:p w14:paraId="7DD20A03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posjećuje internetske sadržaje: internetske izložbe, internetske učionice, kulturni portali.</w:t>
            </w:r>
          </w:p>
          <w:p w14:paraId="7DD705B4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3D02CAE5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prosuđuje značenje popularnokulturnih tekstova povezujući ih s društvenim, ekonomskim i kulturnim okružjem.</w:t>
            </w:r>
          </w:p>
          <w:p w14:paraId="2F2E7A73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tumači priču i likove kao temelje popularnokulturnih tekstova, tj. kao objekte identifikacije.</w:t>
            </w:r>
          </w:p>
          <w:p w14:paraId="251C5DA7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objašnjava postojanje različitih, njemu poznatih supkultura (gejmeri, šminkeri, emoi, hipsteri...).</w:t>
            </w:r>
          </w:p>
          <w:p w14:paraId="67895D74" w14:textId="4C419B45" w:rsidR="00F37B21" w:rsidRPr="00116072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uspoređuje popularnu kulturu s tzv. visokom kulturom na poznatim primjerima iz književnosti ili drugih umjetnosti.</w:t>
            </w:r>
          </w:p>
          <w:p w14:paraId="3F4C068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Style w:val="Tablicareetke2-isticanje3"/>
        <w:tblpPr w:leftFromText="180" w:rightFromText="180" w:vertAnchor="page" w:horzAnchor="margin" w:tblpY="14185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8766C9" w:rsidRPr="008766C9" w14:paraId="7DD03878" w14:textId="77777777" w:rsidTr="00876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61AE7BCC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8766C9" w:rsidRPr="008766C9" w14:paraId="56F2FCC2" w14:textId="77777777" w:rsidTr="00876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8134962" w14:textId="3B2F60BA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45008A"/>
              </w:rPr>
            </w:pPr>
            <w:r w:rsidRPr="008766C9">
              <w:rPr>
                <w:rFonts w:ascii="Times New Roman" w:eastAsia="Calibri" w:hAnsi="Times New Roman" w:cs="Times New Roman"/>
                <w:color w:val="45008A"/>
              </w:rPr>
              <w:t xml:space="preserve">Geografija, </w:t>
            </w:r>
            <w:r>
              <w:rPr>
                <w:rFonts w:ascii="Times New Roman" w:eastAsia="Calibri" w:hAnsi="Times New Roman" w:cs="Times New Roman"/>
                <w:color w:val="45008A"/>
              </w:rPr>
              <w:t xml:space="preserve">Povijest, </w:t>
            </w:r>
            <w:r w:rsidRPr="008766C9">
              <w:rPr>
                <w:rFonts w:ascii="Times New Roman" w:eastAsia="Calibri" w:hAnsi="Times New Roman" w:cs="Times New Roman"/>
                <w:color w:val="45008A"/>
              </w:rPr>
              <w:t>Likovna kultura, Glazbena kultura, Informatika, Vjeronauk, Sat razrednika.</w:t>
            </w:r>
          </w:p>
        </w:tc>
      </w:tr>
    </w:tbl>
    <w:p w14:paraId="300BC897" w14:textId="4FBDE8C1" w:rsidR="00937B34" w:rsidRDefault="00937B34" w:rsidP="00937B34"/>
    <w:p w14:paraId="439716DE" w14:textId="239E9B0F" w:rsidR="008766C9" w:rsidRDefault="008766C9" w:rsidP="00937B34"/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8766C9" w:rsidRPr="008766C9" w14:paraId="196B5716" w14:textId="77777777" w:rsidTr="00B91604">
        <w:tc>
          <w:tcPr>
            <w:tcW w:w="9214" w:type="dxa"/>
          </w:tcPr>
          <w:p w14:paraId="25BB319F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8766C9" w:rsidRPr="008766C9" w14:paraId="46F76835" w14:textId="77777777" w:rsidTr="00B91604">
        <w:tc>
          <w:tcPr>
            <w:tcW w:w="9214" w:type="dxa"/>
          </w:tcPr>
          <w:p w14:paraId="45F8B4E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Osobni i socijalni razvoj</w:t>
            </w:r>
          </w:p>
          <w:p w14:paraId="7141719C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razvija sliku o sebi.</w:t>
            </w:r>
          </w:p>
          <w:p w14:paraId="76B0707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A.3.2.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upravlja emocijama i ponašanjem. </w:t>
            </w:r>
          </w:p>
          <w:p w14:paraId="69D897A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A.3.3.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razvija osobne potencijale.</w:t>
            </w:r>
          </w:p>
          <w:p w14:paraId="353F6BB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osr A.3.4. 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>Učenik upravlja svojim obrazovnim i profesionalnim putem.</w:t>
            </w:r>
          </w:p>
          <w:p w14:paraId="5D150BB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osr B.3.1. 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>Učenik obrazlaže i uvažava potrebe i osjećaje drugih.</w:t>
            </w:r>
          </w:p>
          <w:p w14:paraId="0B6F9ECA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B.3.2.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542B520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B.3.4.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suradnički uči i radi u timu. </w:t>
            </w:r>
          </w:p>
          <w:p w14:paraId="1CF765B6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C.3.2.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prepoznaje važnost odgovornosti pojedinca u društvu. </w:t>
            </w:r>
          </w:p>
          <w:p w14:paraId="5A05B84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C.3.3.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aktivno sudjeluje i pridonosi školi i lokalnoj zajednici. </w:t>
            </w:r>
          </w:p>
          <w:p w14:paraId="287C633A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</w:p>
        </w:tc>
      </w:tr>
      <w:tr w:rsidR="008766C9" w:rsidRPr="008766C9" w14:paraId="1F4FD41A" w14:textId="77777777" w:rsidTr="00B91604">
        <w:tc>
          <w:tcPr>
            <w:tcW w:w="9214" w:type="dxa"/>
          </w:tcPr>
          <w:p w14:paraId="1C65A5A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Učiti kako učiti</w:t>
            </w:r>
          </w:p>
          <w:p w14:paraId="0291B152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A4C579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DC98D5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4840C7C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kritički promišlja i vrednuje ideje uz podršku učitelja.</w:t>
            </w:r>
          </w:p>
          <w:p w14:paraId="783E0B51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B.3.1.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7F45085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B.3.2.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165D598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C.3.2.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16416AB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D.3.1.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66A89971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D.3.2.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6D137A8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3087E880" w14:textId="77777777" w:rsidTr="00B91604">
        <w:tc>
          <w:tcPr>
            <w:tcW w:w="9214" w:type="dxa"/>
          </w:tcPr>
          <w:p w14:paraId="54889B1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Uporaba informacijske i komunikacijske tehnologije</w:t>
            </w:r>
          </w:p>
          <w:p w14:paraId="17B3DE8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odabire odgovarajuću digitalnu tehnologiju.</w:t>
            </w:r>
          </w:p>
          <w:p w14:paraId="6A6C10C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A.3.2.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se samostalno koristi raznim uređajima i programima. </w:t>
            </w:r>
          </w:p>
          <w:p w14:paraId="4ECD2758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B.3.3.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poštuje međukulturne različitosti.</w:t>
            </w:r>
          </w:p>
          <w:p w14:paraId="2F6B2E84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C.3.1.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provodi jednostavno istraživanje.</w:t>
            </w:r>
          </w:p>
          <w:p w14:paraId="3DE445BC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C.3.3.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79541795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C.3.4.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2A19AA9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D.3.1.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35B309B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09CB3C3A" w14:textId="77777777" w:rsidTr="00B91604">
        <w:tc>
          <w:tcPr>
            <w:tcW w:w="9214" w:type="dxa"/>
          </w:tcPr>
          <w:p w14:paraId="68EF537C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Zdravlje </w:t>
            </w:r>
          </w:p>
          <w:p w14:paraId="4062A5D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A.3.1.A 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Učenik pravilno organizira vrijeme za rad i odmor tijekom dana. </w:t>
            </w:r>
          </w:p>
          <w:p w14:paraId="23813B98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B.3.2.C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2FD7EDD1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4ED266A6" w14:textId="77777777" w:rsidTr="00B91604">
        <w:tc>
          <w:tcPr>
            <w:tcW w:w="9214" w:type="dxa"/>
          </w:tcPr>
          <w:p w14:paraId="54D2339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Održivi razvoj</w:t>
            </w:r>
          </w:p>
          <w:p w14:paraId="1F13173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odr C.3.4.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procjenjuje važnost pravednosti u društvu.</w:t>
            </w:r>
          </w:p>
          <w:p w14:paraId="3A6EFC50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5FE830E1" w14:textId="77777777" w:rsidTr="00B91604">
        <w:tc>
          <w:tcPr>
            <w:tcW w:w="9214" w:type="dxa"/>
          </w:tcPr>
          <w:p w14:paraId="78B8C31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lastRenderedPageBreak/>
              <w:t xml:space="preserve">Poduzetništvo </w:t>
            </w:r>
          </w:p>
          <w:p w14:paraId="63226DC7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pod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primjenjuje inovativna i kreativna rješenja. </w:t>
            </w:r>
          </w:p>
          <w:p w14:paraId="3ADA4C5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pod C.3.1.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sudjeluje u projektu od ideje do realizacije. </w:t>
            </w:r>
          </w:p>
          <w:p w14:paraId="63AEEE9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bCs/>
                <w:color w:val="454545"/>
                <w:sz w:val="24"/>
                <w:szCs w:val="24"/>
              </w:rPr>
              <w:t>pod B.3.2.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planira i upravlja aktivnostima. </w:t>
            </w:r>
          </w:p>
          <w:p w14:paraId="4904A41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bCs/>
                <w:color w:val="454545"/>
                <w:sz w:val="24"/>
                <w:szCs w:val="24"/>
              </w:rPr>
              <w:t>pod B.3.3.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521738B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0090B5BA" w14:textId="77777777" w:rsidTr="00B91604">
        <w:tc>
          <w:tcPr>
            <w:tcW w:w="9214" w:type="dxa"/>
          </w:tcPr>
          <w:p w14:paraId="69A8047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Građanski odgoj i obrazovanje </w:t>
            </w:r>
          </w:p>
          <w:p w14:paraId="6DC17764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razmišlja o razvoju ljudskih prava.</w:t>
            </w:r>
          </w:p>
          <w:p w14:paraId="320E2FD0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A.3.3.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promiče ljudska prava. </w:t>
            </w:r>
          </w:p>
          <w:p w14:paraId="654D1B66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A.3.4.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promiče pravo na obrazovanje i rad. </w:t>
            </w:r>
          </w:p>
          <w:p w14:paraId="5A20F3EA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C.3.2.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doprinosi društvenoj solidarnosti. </w:t>
            </w:r>
          </w:p>
          <w:p w14:paraId="3D3A4C5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</w:p>
        </w:tc>
      </w:tr>
    </w:tbl>
    <w:p w14:paraId="16AF5FF9" w14:textId="69B86187" w:rsidR="008766C9" w:rsidRDefault="008766C9" w:rsidP="00937B34"/>
    <w:p w14:paraId="4596578B" w14:textId="55D07E1C" w:rsidR="008766C9" w:rsidRDefault="008766C9" w:rsidP="00937B34"/>
    <w:p w14:paraId="4C9555E4" w14:textId="3A82CAD2" w:rsidR="008766C9" w:rsidRPr="008766C9" w:rsidRDefault="00913087" w:rsidP="008766C9">
      <w:r>
        <w:rPr>
          <w:noProof/>
        </w:rPr>
        <w:drawing>
          <wp:anchor distT="0" distB="0" distL="114300" distR="114300" simplePos="0" relativeHeight="251661312" behindDoc="1" locked="0" layoutInCell="1" allowOverlap="1" wp14:anchorId="0187EF9A" wp14:editId="5064DB36">
            <wp:simplePos x="0" y="0"/>
            <wp:positionH relativeFrom="column">
              <wp:posOffset>410210</wp:posOffset>
            </wp:positionH>
            <wp:positionV relativeFrom="paragraph">
              <wp:posOffset>307975</wp:posOffset>
            </wp:positionV>
            <wp:extent cx="4724400" cy="3140075"/>
            <wp:effectExtent l="152400" t="152400" r="361950" b="365125"/>
            <wp:wrapTight wrapText="bothSides">
              <wp:wrapPolygon edited="0">
                <wp:start x="348" y="-1048"/>
                <wp:lineTo x="-697" y="-786"/>
                <wp:lineTo x="-610" y="22408"/>
                <wp:lineTo x="784" y="23719"/>
                <wp:lineTo x="871" y="23981"/>
                <wp:lineTo x="21600" y="23981"/>
                <wp:lineTo x="21687" y="23719"/>
                <wp:lineTo x="22994" y="22408"/>
                <wp:lineTo x="23168" y="20180"/>
                <wp:lineTo x="23168" y="1310"/>
                <wp:lineTo x="22123" y="-655"/>
                <wp:lineTo x="22035" y="-1048"/>
                <wp:lineTo x="348" y="-1048"/>
              </wp:wrapPolygon>
            </wp:wrapTight>
            <wp:docPr id="4" name="Slika 4" descr="Slika na kojoj se prikazuje tekst, elektronički, na zatvorenom, tipkov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elektronički, na zatvorenom, tipkovnic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8D069" w14:textId="704E1EAE" w:rsidR="008766C9" w:rsidRPr="008766C9" w:rsidRDefault="008766C9" w:rsidP="008766C9"/>
    <w:p w14:paraId="1E9D4987" w14:textId="194E7588" w:rsidR="008766C9" w:rsidRPr="008766C9" w:rsidRDefault="008766C9" w:rsidP="008766C9">
      <w:pPr>
        <w:tabs>
          <w:tab w:val="left" w:pos="1404"/>
        </w:tabs>
      </w:pPr>
    </w:p>
    <w:p w14:paraId="7A9D522A" w14:textId="006609B3" w:rsidR="008766C9" w:rsidRPr="008766C9" w:rsidRDefault="008766C9" w:rsidP="008766C9"/>
    <w:p w14:paraId="658ED5FE" w14:textId="33B4536F" w:rsidR="008766C9" w:rsidRPr="008766C9" w:rsidRDefault="008766C9" w:rsidP="008766C9"/>
    <w:p w14:paraId="27F1893D" w14:textId="782AC0AC" w:rsidR="008766C9" w:rsidRPr="008766C9" w:rsidRDefault="008766C9" w:rsidP="008766C9"/>
    <w:p w14:paraId="1B2E8CAF" w14:textId="63D7D556" w:rsidR="008766C9" w:rsidRPr="008766C9" w:rsidRDefault="008766C9" w:rsidP="008766C9"/>
    <w:p w14:paraId="6A20342F" w14:textId="707ED726" w:rsidR="008766C9" w:rsidRPr="008766C9" w:rsidRDefault="008766C9" w:rsidP="008766C9"/>
    <w:p w14:paraId="4D10B21B" w14:textId="148DA5D4" w:rsidR="008766C9" w:rsidRPr="008766C9" w:rsidRDefault="008766C9" w:rsidP="008766C9"/>
    <w:p w14:paraId="191F7EB3" w14:textId="684C53D8" w:rsidR="008766C9" w:rsidRPr="008766C9" w:rsidRDefault="008766C9" w:rsidP="008766C9"/>
    <w:tbl>
      <w:tblPr>
        <w:tblStyle w:val="Tablicareetke2-isticanje3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766C9" w:rsidRPr="008766C9" w14:paraId="054939F6" w14:textId="77777777" w:rsidTr="00876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48FE01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Opis aktivnosti</w:t>
            </w:r>
          </w:p>
          <w:p w14:paraId="0E9500B8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</w:p>
        </w:tc>
      </w:tr>
      <w:tr w:rsidR="008766C9" w:rsidRPr="008766C9" w14:paraId="21985E4C" w14:textId="77777777" w:rsidTr="00876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5413ECC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razgovara o određenoj temi.</w:t>
            </w:r>
          </w:p>
          <w:p w14:paraId="13130D4D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izlaže na zadanu ili odabranu temu te sudjeluje u spontanoj i planiranoj raspravi.</w:t>
            </w:r>
          </w:p>
          <w:p w14:paraId="5CF1F9BE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4A06E5C2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05A9275C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4557ACC5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čita i sluša prozne i lirske te neknjiževne tekstove.</w:t>
            </w:r>
          </w:p>
          <w:p w14:paraId="4F8BCBD2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4117115A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piše vlastite stvaralačke radove, slogane, kratke tekstove, kritička promišljanja,  ispravlja napisani tekst služeći se pravopisom i rječnicima.</w:t>
            </w:r>
          </w:p>
          <w:p w14:paraId="2D019046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argumentirano iznosi svoje vlastite doživljaje prema cjelovito pročitanim djelima.</w:t>
            </w:r>
          </w:p>
          <w:p w14:paraId="30089A75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izrađuje kartice za učenje i ponavljanje nezavisnosloženih rečenica.</w:t>
            </w:r>
          </w:p>
          <w:p w14:paraId="551A49DA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istražuje o zadanim temama na internetu.</w:t>
            </w:r>
          </w:p>
          <w:p w14:paraId="6C9017BE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6EEBD546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na primjerima prepoznaje strukturu te jezično-stilska obilježja književnoga teksta. </w:t>
            </w:r>
          </w:p>
          <w:p w14:paraId="6861C501" w14:textId="3602C04F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objašnjava i ilustrira primjerom ulogu retoričkoga pitanja, opkoračenja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,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 stanke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, </w:t>
            </w:r>
            <w:r w:rsidR="0060484E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inverzije, elipse, 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alegorije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 u lirskim tekstovima. </w:t>
            </w:r>
          </w:p>
          <w:p w14:paraId="09CFAAD5" w14:textId="142125A0" w:rsid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prepoznaje obilježja lirskoga, proznoga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, dramskog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 i neknjiževnoga teksta.</w:t>
            </w:r>
          </w:p>
          <w:p w14:paraId="4F5E85DF" w14:textId="6D947F1F" w:rsid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6666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prepoznaje obilježja povijesnoga i znanstvenofantastičnoga romana, pjesme u prozi, kratke priče, </w:t>
            </w:r>
            <w:r w:rsidR="0060484E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putopisa. </w:t>
            </w:r>
          </w:p>
          <w:p w14:paraId="74DDC35E" w14:textId="294A6B2E" w:rsidR="0060484E" w:rsidRPr="008766C9" w:rsidRDefault="0060484E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razlikuje karakterizacije likova. </w:t>
            </w:r>
          </w:p>
          <w:p w14:paraId="7ED95D54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istražuje na internetu tiskane i radijske medijske tekstove, posjećuje virtualne izložbe.</w:t>
            </w:r>
          </w:p>
          <w:p w14:paraId="73DE694E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izrađuje plakate, prezentacije, kvizove, </w:t>
            </w:r>
            <w:r w:rsidRPr="008766C9">
              <w:rPr>
                <w:rFonts w:ascii="Times New Roman" w:eastAsia="Calibri" w:hAnsi="Times New Roman" w:cs="Times New Roman"/>
                <w:i/>
                <w:color w:val="666699"/>
                <w:sz w:val="24"/>
                <w:szCs w:val="24"/>
              </w:rPr>
              <w:t>kartice ponavljalice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, grafičke prikaze tekstova (u skupinama i pojedinačno).</w:t>
            </w:r>
          </w:p>
          <w:p w14:paraId="367AD70A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izrađuje razredne novine.</w:t>
            </w:r>
          </w:p>
        </w:tc>
      </w:tr>
    </w:tbl>
    <w:tbl>
      <w:tblPr>
        <w:tblStyle w:val="Reetkatablice1"/>
        <w:tblpPr w:leftFromText="180" w:rightFromText="180" w:vertAnchor="text" w:horzAnchor="margin" w:tblpY="-132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6F1F" w:rsidRPr="0060484E" w14:paraId="5B9C6368" w14:textId="77777777" w:rsidTr="00976F1F">
        <w:tc>
          <w:tcPr>
            <w:tcW w:w="9060" w:type="dxa"/>
          </w:tcPr>
          <w:p w14:paraId="6E33FDCC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b/>
                <w:color w:val="45008A"/>
                <w:sz w:val="24"/>
                <w:szCs w:val="24"/>
              </w:rPr>
              <w:lastRenderedPageBreak/>
              <w:t>Vrednovanje</w:t>
            </w:r>
          </w:p>
        </w:tc>
      </w:tr>
      <w:tr w:rsidR="00976F1F" w:rsidRPr="0060484E" w14:paraId="00BE5ECA" w14:textId="77777777" w:rsidTr="00976F1F">
        <w:tc>
          <w:tcPr>
            <w:tcW w:w="9060" w:type="dxa"/>
          </w:tcPr>
          <w:p w14:paraId="199E86FE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t>Vrednovanje za učenje:</w:t>
            </w:r>
          </w:p>
          <w:p w14:paraId="71AD7B90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484E">
              <w:rPr>
                <w:rFonts w:ascii="Times New Roman" w:eastAsia="Calibri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276A337B" w14:textId="77777777" w:rsidR="00976F1F" w:rsidRPr="0060484E" w:rsidRDefault="00976F1F" w:rsidP="00976F1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484E">
              <w:rPr>
                <w:rFonts w:ascii="Times New Roman" w:eastAsia="Calibri" w:hAnsi="Times New Roman" w:cs="Times New Roman"/>
                <w:color w:val="000000"/>
              </w:rPr>
              <w:t>Provjera razumijevanja i napredovanja učenika ciljanim pitanjima.</w:t>
            </w:r>
          </w:p>
          <w:p w14:paraId="3045CC60" w14:textId="77777777" w:rsidR="00976F1F" w:rsidRPr="0060484E" w:rsidRDefault="00976F1F" w:rsidP="00976F1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 wp14:anchorId="5E49A353" wp14:editId="5B71ACD4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353695</wp:posOffset>
                  </wp:positionV>
                  <wp:extent cx="5096653" cy="3901440"/>
                  <wp:effectExtent l="152400" t="152400" r="370840" b="365760"/>
                  <wp:wrapTight wrapText="bothSides">
                    <wp:wrapPolygon edited="0">
                      <wp:start x="323" y="-844"/>
                      <wp:lineTo x="-646" y="-633"/>
                      <wp:lineTo x="-646" y="22043"/>
                      <wp:lineTo x="-81" y="22992"/>
                      <wp:lineTo x="807" y="23520"/>
                      <wp:lineTo x="21638" y="23520"/>
                      <wp:lineTo x="22526" y="22992"/>
                      <wp:lineTo x="23091" y="21410"/>
                      <wp:lineTo x="23091" y="1055"/>
                      <wp:lineTo x="22122" y="-527"/>
                      <wp:lineTo x="22041" y="-844"/>
                      <wp:lineTo x="323" y="-844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653" cy="390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484E">
              <w:rPr>
                <w:rFonts w:ascii="Times New Roman" w:eastAsia="Calibri" w:hAnsi="Times New Roman" w:cs="Times New Roman"/>
                <w:color w:val="000000"/>
              </w:rPr>
              <w:t>Razmjene informacija o učenju i rezultatima učenja:</w:t>
            </w:r>
          </w:p>
        </w:tc>
      </w:tr>
      <w:tr w:rsidR="00976F1F" w:rsidRPr="0060484E" w14:paraId="0669BE24" w14:textId="77777777" w:rsidTr="00976F1F">
        <w:tc>
          <w:tcPr>
            <w:tcW w:w="9060" w:type="dxa"/>
          </w:tcPr>
          <w:p w14:paraId="22470BAE" w14:textId="77777777" w:rsidR="00976F1F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t>Vrednovanje kao učenje:</w:t>
            </w:r>
          </w:p>
          <w:p w14:paraId="1A97D0B4" w14:textId="6FA80334" w:rsidR="00976F1F" w:rsidRPr="00976F1F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4D2E5B19" w14:textId="74053119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8126E6B" wp14:editId="15BFDA92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263525</wp:posOffset>
                  </wp:positionV>
                  <wp:extent cx="4876800" cy="3449320"/>
                  <wp:effectExtent l="152400" t="152400" r="361950" b="360680"/>
                  <wp:wrapTight wrapText="bothSides">
                    <wp:wrapPolygon edited="0">
                      <wp:start x="338" y="-954"/>
                      <wp:lineTo x="-675" y="-716"/>
                      <wp:lineTo x="-591" y="22308"/>
                      <wp:lineTo x="759" y="23501"/>
                      <wp:lineTo x="844" y="23739"/>
                      <wp:lineTo x="21600" y="23739"/>
                      <wp:lineTo x="21684" y="23501"/>
                      <wp:lineTo x="22950" y="22308"/>
                      <wp:lineTo x="23119" y="20280"/>
                      <wp:lineTo x="23119" y="1193"/>
                      <wp:lineTo x="22106" y="-596"/>
                      <wp:lineTo x="22022" y="-954"/>
                      <wp:lineTo x="338" y="-954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6F1F" w:rsidRPr="0060484E" w14:paraId="53B19262" w14:textId="77777777" w:rsidTr="00976F1F">
        <w:tc>
          <w:tcPr>
            <w:tcW w:w="9060" w:type="dxa"/>
          </w:tcPr>
          <w:p w14:paraId="21B02407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lastRenderedPageBreak/>
              <w:t>Vrednovanje naučenoga:</w:t>
            </w:r>
          </w:p>
          <w:p w14:paraId="7D62D5D0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0484E">
              <w:rPr>
                <w:rFonts w:ascii="Times New Roman" w:eastAsia="Calibri" w:hAnsi="Times New Roman" w:cs="Times New Roman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</w:tc>
      </w:tr>
    </w:tbl>
    <w:p w14:paraId="533975DC" w14:textId="5E6B6471" w:rsidR="008766C9" w:rsidRPr="008766C9" w:rsidRDefault="008766C9" w:rsidP="008766C9"/>
    <w:p w14:paraId="58F935FD" w14:textId="6B991D2C" w:rsidR="008766C9" w:rsidRPr="008766C9" w:rsidRDefault="008766C9" w:rsidP="008766C9"/>
    <w:p w14:paraId="6C012142" w14:textId="77777777" w:rsidR="008766C9" w:rsidRPr="008766C9" w:rsidRDefault="008766C9" w:rsidP="008766C9"/>
    <w:sectPr w:rsidR="008766C9" w:rsidRPr="008766C9" w:rsidSect="006B216E"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58E41" w14:textId="77777777" w:rsidR="004C7A35" w:rsidRDefault="004C7A35" w:rsidP="006B216E">
      <w:pPr>
        <w:spacing w:after="0" w:line="240" w:lineRule="auto"/>
      </w:pPr>
      <w:r>
        <w:separator/>
      </w:r>
    </w:p>
  </w:endnote>
  <w:endnote w:type="continuationSeparator" w:id="0">
    <w:p w14:paraId="096BCAE4" w14:textId="77777777" w:rsidR="004C7A35" w:rsidRDefault="004C7A35" w:rsidP="006B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468E4" w14:textId="61647DCC" w:rsidR="006B216E" w:rsidRPr="007C7586" w:rsidRDefault="006B216E" w:rsidP="006B216E">
    <w:pPr>
      <w:tabs>
        <w:tab w:val="center" w:pos="4536"/>
      </w:tabs>
      <w:spacing w:after="0" w:line="240" w:lineRule="auto"/>
      <w:ind w:left="-709" w:right="-428"/>
      <w:rPr>
        <w:rFonts w:ascii="Book Antiqua" w:hAnsi="Book Antiqua"/>
        <w:color w:val="1F4E79" w:themeColor="accent5" w:themeShade="80"/>
        <w:sz w:val="16"/>
        <w:szCs w:val="16"/>
      </w:rPr>
    </w:pPr>
    <w:r w:rsidRPr="006B216E">
      <w:rPr>
        <w:rFonts w:ascii="Book Antiqua" w:hAnsi="Book Antiqua"/>
        <w:color w:val="7030A0"/>
        <w:sz w:val="16"/>
        <w:szCs w:val="16"/>
      </w:rPr>
      <w:t>Tematsko planiranje: PETA TEMA – Zajedno do cilja</w:t>
    </w:r>
    <w:r>
      <w:rPr>
        <w:rFonts w:ascii="Book Antiqua" w:hAnsi="Book Antiqua"/>
        <w:color w:val="833C0B" w:themeColor="accent2" w:themeShade="80"/>
        <w:sz w:val="16"/>
        <w:szCs w:val="16"/>
      </w:rPr>
      <w:t xml:space="preserve">                                   </w:t>
    </w:r>
    <w:r w:rsidRPr="00DB15C0">
      <w:rPr>
        <w:rFonts w:ascii="Book Antiqua" w:hAnsi="Book Antiqua"/>
        <w:color w:val="833C0B" w:themeColor="accent2" w:themeShade="80"/>
        <w:sz w:val="16"/>
        <w:szCs w:val="16"/>
      </w:rPr>
      <w:t xml:space="preserve">                                                                         </w:t>
    </w:r>
    <w:r w:rsidRPr="00DB15C0">
      <w:rPr>
        <w:rFonts w:ascii="Book Antiqua" w:hAnsi="Book Antiqua"/>
        <w:b/>
        <w:i/>
        <w:color w:val="002060"/>
        <w:sz w:val="24"/>
        <w:szCs w:val="24"/>
      </w:rPr>
      <w:t>Volim hrvatski 8</w:t>
    </w:r>
  </w:p>
  <w:p w14:paraId="02F03923" w14:textId="77777777" w:rsidR="006B216E" w:rsidRDefault="006B216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DAEE7" w14:textId="77777777" w:rsidR="004C7A35" w:rsidRDefault="004C7A35" w:rsidP="006B216E">
      <w:pPr>
        <w:spacing w:after="0" w:line="240" w:lineRule="auto"/>
      </w:pPr>
      <w:r>
        <w:separator/>
      </w:r>
    </w:p>
  </w:footnote>
  <w:footnote w:type="continuationSeparator" w:id="0">
    <w:p w14:paraId="1EC67BBF" w14:textId="77777777" w:rsidR="004C7A35" w:rsidRDefault="004C7A35" w:rsidP="006B2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6E"/>
    <w:rsid w:val="00020607"/>
    <w:rsid w:val="00100359"/>
    <w:rsid w:val="00116072"/>
    <w:rsid w:val="002B3AD0"/>
    <w:rsid w:val="003F4ACE"/>
    <w:rsid w:val="004C7A35"/>
    <w:rsid w:val="00502BDA"/>
    <w:rsid w:val="00537A3D"/>
    <w:rsid w:val="0060484E"/>
    <w:rsid w:val="006B216E"/>
    <w:rsid w:val="006B2F1B"/>
    <w:rsid w:val="006D1EDB"/>
    <w:rsid w:val="006F2DEC"/>
    <w:rsid w:val="008766C9"/>
    <w:rsid w:val="008F33FA"/>
    <w:rsid w:val="00913087"/>
    <w:rsid w:val="00937B34"/>
    <w:rsid w:val="00953099"/>
    <w:rsid w:val="00976F1F"/>
    <w:rsid w:val="009810FA"/>
    <w:rsid w:val="00BD6149"/>
    <w:rsid w:val="00CF38AC"/>
    <w:rsid w:val="00D85205"/>
    <w:rsid w:val="00E62D9C"/>
    <w:rsid w:val="00F3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54D1"/>
  <w15:chartTrackingRefBased/>
  <w15:docId w15:val="{6E00E0BA-AEAD-43BB-88EA-88FEE968A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4">
    <w:name w:val="Rešetka tablice4"/>
    <w:basedOn w:val="Obinatablica"/>
    <w:next w:val="Reetkatablice"/>
    <w:uiPriority w:val="59"/>
    <w:rsid w:val="006B2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B2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3">
    <w:name w:val="Grid Table 4 Accent 3"/>
    <w:basedOn w:val="Obinatablica"/>
    <w:uiPriority w:val="49"/>
    <w:rsid w:val="006B21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4-isticanje3">
    <w:name w:val="List Table 4 Accent 3"/>
    <w:basedOn w:val="Obinatablica"/>
    <w:uiPriority w:val="49"/>
    <w:rsid w:val="006B21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3-isticanje3">
    <w:name w:val="List Table 3 Accent 3"/>
    <w:basedOn w:val="Obinatablica"/>
    <w:uiPriority w:val="48"/>
    <w:rsid w:val="006B21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6B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B216E"/>
  </w:style>
  <w:style w:type="paragraph" w:styleId="Podnoje">
    <w:name w:val="footer"/>
    <w:basedOn w:val="Normal"/>
    <w:link w:val="PodnojeChar"/>
    <w:uiPriority w:val="99"/>
    <w:unhideWhenUsed/>
    <w:rsid w:val="006B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B216E"/>
  </w:style>
  <w:style w:type="table" w:styleId="Tablicareetke2-isticanje4">
    <w:name w:val="Grid Table 2 Accent 4"/>
    <w:basedOn w:val="Obinatablica"/>
    <w:uiPriority w:val="47"/>
    <w:rsid w:val="0011607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3">
    <w:name w:val="Grid Table 2 Accent 3"/>
    <w:basedOn w:val="Obinatablica"/>
    <w:uiPriority w:val="47"/>
    <w:rsid w:val="0011607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-isticanje6">
    <w:name w:val="Grid Table 2 Accent 6"/>
    <w:basedOn w:val="Obinatablica"/>
    <w:uiPriority w:val="47"/>
    <w:rsid w:val="008766C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876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604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15</cp:revision>
  <dcterms:created xsi:type="dcterms:W3CDTF">2021-05-16T22:40:00Z</dcterms:created>
  <dcterms:modified xsi:type="dcterms:W3CDTF">2024-08-08T13:26:00Z</dcterms:modified>
</cp:coreProperties>
</file>